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97" w:type="pct"/>
        <w:tblLayout w:type="fixed"/>
        <w:tblLook w:val="0000" w:firstRow="0" w:lastRow="0" w:firstColumn="0" w:lastColumn="0" w:noHBand="0" w:noVBand="0"/>
      </w:tblPr>
      <w:tblGrid>
        <w:gridCol w:w="4673"/>
        <w:gridCol w:w="1521"/>
        <w:gridCol w:w="1521"/>
        <w:gridCol w:w="1541"/>
        <w:gridCol w:w="542"/>
        <w:gridCol w:w="237"/>
      </w:tblGrid>
      <w:tr w:rsidR="00B4318D" w:rsidTr="0072073D">
        <w:trPr>
          <w:gridAfter w:val="2"/>
          <w:wAfter w:w="388" w:type="pct"/>
          <w:trHeight w:val="255"/>
        </w:trPr>
        <w:tc>
          <w:tcPr>
            <w:tcW w:w="2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Default="00B4318D" w:rsidP="008A3D7B">
            <w:pPr>
              <w:rPr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Default="00B4318D" w:rsidP="008A3D7B">
            <w:pPr>
              <w:rPr>
                <w:sz w:val="20"/>
                <w:szCs w:val="20"/>
              </w:rPr>
            </w:pPr>
          </w:p>
        </w:tc>
        <w:tc>
          <w:tcPr>
            <w:tcW w:w="1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Pr="005F1682" w:rsidRDefault="00B4318D" w:rsidP="008A3D7B">
            <w:pPr>
              <w:jc w:val="right"/>
            </w:pPr>
            <w:r>
              <w:rPr>
                <w:sz w:val="20"/>
                <w:szCs w:val="20"/>
              </w:rPr>
              <w:t xml:space="preserve"> </w:t>
            </w:r>
            <w:r w:rsidRPr="005F1682">
              <w:t>Форма № 2</w:t>
            </w:r>
          </w:p>
        </w:tc>
      </w:tr>
      <w:tr w:rsidR="00B4318D" w:rsidTr="0072073D">
        <w:trPr>
          <w:trHeight w:val="255"/>
        </w:trPr>
        <w:tc>
          <w:tcPr>
            <w:tcW w:w="2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Default="00B4318D" w:rsidP="008A3D7B">
            <w:pPr>
              <w:rPr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Default="00B4318D" w:rsidP="008A3D7B">
            <w:pPr>
              <w:rPr>
                <w:sz w:val="20"/>
                <w:szCs w:val="20"/>
              </w:rPr>
            </w:pPr>
          </w:p>
        </w:tc>
        <w:tc>
          <w:tcPr>
            <w:tcW w:w="17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Default="00B4318D" w:rsidP="008A3D7B">
            <w:pPr>
              <w:rPr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Default="00B4318D" w:rsidP="008A3D7B">
            <w:pPr>
              <w:rPr>
                <w:sz w:val="20"/>
                <w:szCs w:val="20"/>
              </w:rPr>
            </w:pPr>
          </w:p>
        </w:tc>
      </w:tr>
      <w:tr w:rsidR="00B4318D" w:rsidTr="0072073D">
        <w:trPr>
          <w:gridAfter w:val="2"/>
          <w:wAfter w:w="388" w:type="pct"/>
          <w:trHeight w:val="285"/>
        </w:trPr>
        <w:tc>
          <w:tcPr>
            <w:tcW w:w="46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Pr="00471950" w:rsidRDefault="00B4318D" w:rsidP="008A3D7B">
            <w:pPr>
              <w:jc w:val="center"/>
              <w:rPr>
                <w:b/>
                <w:bCs/>
              </w:rPr>
            </w:pPr>
            <w:r w:rsidRPr="00471950">
              <w:rPr>
                <w:b/>
                <w:bCs/>
              </w:rPr>
              <w:t>Форма раскрытия информации</w:t>
            </w:r>
          </w:p>
        </w:tc>
      </w:tr>
      <w:tr w:rsidR="00B4318D" w:rsidTr="0072073D">
        <w:trPr>
          <w:gridAfter w:val="2"/>
          <w:wAfter w:w="388" w:type="pct"/>
          <w:trHeight w:val="285"/>
        </w:trPr>
        <w:tc>
          <w:tcPr>
            <w:tcW w:w="46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Pr="00471950" w:rsidRDefault="00B4318D" w:rsidP="008A3D7B">
            <w:pPr>
              <w:jc w:val="center"/>
              <w:rPr>
                <w:b/>
                <w:bCs/>
              </w:rPr>
            </w:pPr>
            <w:r w:rsidRPr="00471950">
              <w:rPr>
                <w:b/>
                <w:bCs/>
              </w:rPr>
              <w:t>об основных показателях финансово-хозяйственной деятельности</w:t>
            </w:r>
          </w:p>
        </w:tc>
      </w:tr>
      <w:tr w:rsidR="00B4318D" w:rsidTr="0072073D">
        <w:trPr>
          <w:gridAfter w:val="2"/>
          <w:wAfter w:w="388" w:type="pct"/>
          <w:trHeight w:val="300"/>
        </w:trPr>
        <w:tc>
          <w:tcPr>
            <w:tcW w:w="46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Pr="00471950" w:rsidRDefault="00B4318D" w:rsidP="008A3D7B">
            <w:pPr>
              <w:jc w:val="center"/>
              <w:rPr>
                <w:b/>
                <w:bCs/>
              </w:rPr>
            </w:pPr>
            <w:r w:rsidRPr="00471950">
              <w:rPr>
                <w:b/>
                <w:bCs/>
              </w:rPr>
              <w:t>СЕМ в сфере выполнения (оказания) регулируемых работ (услуг)</w:t>
            </w:r>
          </w:p>
        </w:tc>
      </w:tr>
      <w:tr w:rsidR="00B4318D" w:rsidTr="0072073D">
        <w:trPr>
          <w:gridAfter w:val="2"/>
          <w:wAfter w:w="388" w:type="pct"/>
          <w:trHeight w:val="285"/>
        </w:trPr>
        <w:tc>
          <w:tcPr>
            <w:tcW w:w="46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Pr="00471950" w:rsidRDefault="00B4318D" w:rsidP="008A3D7B">
            <w:pPr>
              <w:jc w:val="center"/>
              <w:rPr>
                <w:b/>
                <w:bCs/>
              </w:rPr>
            </w:pPr>
            <w:r w:rsidRPr="00471950">
              <w:rPr>
                <w:b/>
                <w:bCs/>
              </w:rPr>
              <w:t>в транспортных терминалах и речных портах</w:t>
            </w:r>
          </w:p>
        </w:tc>
      </w:tr>
      <w:tr w:rsidR="00B4318D" w:rsidTr="0072073D">
        <w:trPr>
          <w:gridAfter w:val="2"/>
          <w:wAfter w:w="388" w:type="pct"/>
          <w:trHeight w:val="300"/>
        </w:trPr>
        <w:tc>
          <w:tcPr>
            <w:tcW w:w="46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Pr="00471950" w:rsidRDefault="00B4318D" w:rsidP="001801DF">
            <w:pPr>
              <w:jc w:val="center"/>
              <w:rPr>
                <w:b/>
                <w:bCs/>
              </w:rPr>
            </w:pPr>
            <w:r w:rsidRPr="00471950">
              <w:rPr>
                <w:b/>
                <w:bCs/>
              </w:rPr>
              <w:t>за 201</w:t>
            </w:r>
            <w:r w:rsidR="001801DF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</w:t>
            </w:r>
            <w:r w:rsidRPr="00471950">
              <w:rPr>
                <w:b/>
                <w:bCs/>
              </w:rPr>
              <w:t>год</w:t>
            </w:r>
          </w:p>
        </w:tc>
      </w:tr>
      <w:tr w:rsidR="00B4318D" w:rsidTr="0072073D">
        <w:trPr>
          <w:trHeight w:val="255"/>
        </w:trPr>
        <w:tc>
          <w:tcPr>
            <w:tcW w:w="2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Pr="00471950" w:rsidRDefault="00B4318D" w:rsidP="008A3D7B"/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Pr="00471950" w:rsidRDefault="00B4318D" w:rsidP="008A3D7B"/>
        </w:tc>
        <w:tc>
          <w:tcPr>
            <w:tcW w:w="17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Pr="00471950" w:rsidRDefault="00B4318D" w:rsidP="008A3D7B"/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Pr="00471950" w:rsidRDefault="00B4318D" w:rsidP="008A3D7B"/>
        </w:tc>
      </w:tr>
      <w:tr w:rsidR="00B4318D" w:rsidTr="0072073D">
        <w:trPr>
          <w:gridAfter w:val="2"/>
          <w:wAfter w:w="388" w:type="pct"/>
          <w:trHeight w:val="255"/>
        </w:trPr>
        <w:tc>
          <w:tcPr>
            <w:tcW w:w="46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Pr="00471950" w:rsidRDefault="007E5286" w:rsidP="008A3D7B">
            <w:pPr>
              <w:jc w:val="center"/>
              <w:rPr>
                <w:b/>
              </w:rPr>
            </w:pPr>
            <w:r>
              <w:rPr>
                <w:b/>
              </w:rPr>
              <w:t>ФГБУ</w:t>
            </w:r>
            <w:r w:rsidR="00B4318D" w:rsidRPr="00471950">
              <w:rPr>
                <w:b/>
              </w:rPr>
              <w:t xml:space="preserve"> «Канал имени Москвы»</w:t>
            </w:r>
          </w:p>
        </w:tc>
      </w:tr>
      <w:tr w:rsidR="00B4318D" w:rsidTr="0072073D">
        <w:trPr>
          <w:trHeight w:val="300"/>
        </w:trPr>
        <w:tc>
          <w:tcPr>
            <w:tcW w:w="2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Pr="00471950" w:rsidRDefault="00B4318D" w:rsidP="008A3D7B"/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Pr="00471950" w:rsidRDefault="00B4318D" w:rsidP="008A3D7B"/>
        </w:tc>
        <w:tc>
          <w:tcPr>
            <w:tcW w:w="17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Pr="00471950" w:rsidRDefault="00B4318D" w:rsidP="008A3D7B"/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Pr="00471950" w:rsidRDefault="00B4318D" w:rsidP="008A3D7B"/>
        </w:tc>
      </w:tr>
      <w:tr w:rsidR="00B4318D" w:rsidTr="0072073D">
        <w:trPr>
          <w:gridAfter w:val="2"/>
          <w:wAfter w:w="388" w:type="pct"/>
          <w:trHeight w:val="285"/>
        </w:trPr>
        <w:tc>
          <w:tcPr>
            <w:tcW w:w="46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Pr="00471950" w:rsidRDefault="00B4318D" w:rsidP="008A3D7B">
            <w:pPr>
              <w:jc w:val="center"/>
              <w:rPr>
                <w:b/>
                <w:bCs/>
              </w:rPr>
            </w:pPr>
            <w:r w:rsidRPr="00471950">
              <w:rPr>
                <w:b/>
                <w:bCs/>
              </w:rPr>
              <w:t>I. Доходы и расходы</w:t>
            </w:r>
          </w:p>
        </w:tc>
      </w:tr>
      <w:tr w:rsidR="00B4318D" w:rsidTr="00155B42">
        <w:trPr>
          <w:gridAfter w:val="2"/>
          <w:wAfter w:w="388" w:type="pct"/>
          <w:trHeight w:val="300"/>
        </w:trPr>
        <w:tc>
          <w:tcPr>
            <w:tcW w:w="2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Default="00B4318D" w:rsidP="008A3D7B">
            <w:pPr>
              <w:rPr>
                <w:sz w:val="22"/>
                <w:szCs w:val="22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Default="00B4318D" w:rsidP="008A3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Default="00B4318D" w:rsidP="008A3D7B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318D" w:rsidRDefault="00B4318D" w:rsidP="008A3D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Тысяч рублей</w:t>
            </w:r>
          </w:p>
        </w:tc>
      </w:tr>
      <w:tr w:rsidR="00B4318D" w:rsidTr="00155B42">
        <w:trPr>
          <w:gridAfter w:val="2"/>
          <w:wAfter w:w="388" w:type="pct"/>
          <w:trHeight w:val="630"/>
        </w:trPr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8D" w:rsidRPr="007E5286" w:rsidRDefault="00B4318D" w:rsidP="00B4318D">
            <w:pPr>
              <w:jc w:val="center"/>
              <w:rPr>
                <w:b/>
                <w:sz w:val="22"/>
                <w:szCs w:val="22"/>
              </w:rPr>
            </w:pPr>
            <w:r w:rsidRPr="007E5286">
              <w:rPr>
                <w:b/>
                <w:sz w:val="22"/>
                <w:szCs w:val="22"/>
              </w:rPr>
              <w:t>Наименование работ, услуг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18D" w:rsidRPr="007E5286" w:rsidRDefault="00155B42" w:rsidP="008A3D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="00B4318D" w:rsidRPr="007E5286">
              <w:rPr>
                <w:b/>
                <w:sz w:val="22"/>
                <w:szCs w:val="22"/>
              </w:rPr>
              <w:t>оходы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18D" w:rsidRPr="007E5286" w:rsidRDefault="00155B42" w:rsidP="008A3D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</w:t>
            </w:r>
            <w:r w:rsidR="00B4318D" w:rsidRPr="007E5286">
              <w:rPr>
                <w:b/>
                <w:sz w:val="22"/>
                <w:szCs w:val="22"/>
              </w:rPr>
              <w:t>асходы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18D" w:rsidRPr="007E5286" w:rsidRDefault="00B4318D" w:rsidP="008A3D7B">
            <w:pPr>
              <w:jc w:val="center"/>
              <w:rPr>
                <w:rFonts w:ascii="Arial CYR" w:hAnsi="Arial CYR"/>
                <w:b/>
                <w:sz w:val="20"/>
                <w:szCs w:val="20"/>
              </w:rPr>
            </w:pPr>
            <w:r w:rsidRPr="007E5286">
              <w:rPr>
                <w:b/>
                <w:sz w:val="22"/>
                <w:szCs w:val="22"/>
              </w:rPr>
              <w:t>Финансовый результат</w:t>
            </w:r>
          </w:p>
        </w:tc>
      </w:tr>
      <w:tr w:rsidR="00B4318D" w:rsidTr="00155B42">
        <w:trPr>
          <w:gridAfter w:val="2"/>
          <w:wAfter w:w="388" w:type="pct"/>
          <w:trHeight w:val="1875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8D" w:rsidRPr="00A974B0" w:rsidRDefault="00B4318D" w:rsidP="00262E94">
            <w:pPr>
              <w:jc w:val="both"/>
              <w:rPr>
                <w:sz w:val="22"/>
                <w:szCs w:val="22"/>
              </w:rPr>
            </w:pPr>
            <w:r w:rsidRPr="00A974B0">
              <w:rPr>
                <w:sz w:val="22"/>
                <w:szCs w:val="22"/>
              </w:rPr>
              <w:t>1. Регулируемые виды деятельности в соответствии с Перечнем услуг субъектов естественных монополий в речных портах, цены (тарифы, сборы) на которые регулируются государством и Перечнем услуг субъектов естественных монополий в транспортных терминалах, цены (тарифы, сборы) на которые регулируются государством</w:t>
            </w:r>
            <w:r w:rsidRPr="00A974B0">
              <w:rPr>
                <w:rStyle w:val="a8"/>
                <w:sz w:val="22"/>
                <w:szCs w:val="22"/>
              </w:rPr>
              <w:footnoteReference w:customMarkFollows="1" w:id="1"/>
              <w:sym w:font="Symbol" w:char="F02A"/>
            </w:r>
            <w:r w:rsidRPr="00A974B0">
              <w:rPr>
                <w:sz w:val="22"/>
                <w:szCs w:val="22"/>
              </w:rPr>
              <w:t>: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A974B0" w:rsidRDefault="008638B2" w:rsidP="008638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A974B0" w:rsidRDefault="008638B2" w:rsidP="008638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A974B0" w:rsidRDefault="008638B2" w:rsidP="008638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318D" w:rsidTr="00155B42">
        <w:trPr>
          <w:gridAfter w:val="2"/>
          <w:wAfter w:w="388" w:type="pct"/>
          <w:trHeight w:val="615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8D" w:rsidRPr="00A974B0" w:rsidRDefault="00B4318D" w:rsidP="00262E94">
            <w:pPr>
              <w:jc w:val="both"/>
              <w:rPr>
                <w:sz w:val="22"/>
                <w:szCs w:val="22"/>
              </w:rPr>
            </w:pPr>
            <w:r w:rsidRPr="00A974B0">
              <w:rPr>
                <w:sz w:val="22"/>
                <w:szCs w:val="22"/>
              </w:rPr>
              <w:t xml:space="preserve">1.1. Обеспечение безопасности плавания </w:t>
            </w:r>
            <w:r>
              <w:rPr>
                <w:sz w:val="22"/>
                <w:szCs w:val="22"/>
              </w:rPr>
              <w:t>и порядка в порту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8638B2" w:rsidP="008638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8638B2" w:rsidP="008638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8638B2" w:rsidP="008638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318D" w:rsidTr="00155B42">
        <w:trPr>
          <w:gridAfter w:val="2"/>
          <w:wAfter w:w="388" w:type="pct"/>
          <w:trHeight w:val="915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8D" w:rsidRPr="00A974B0" w:rsidRDefault="00B4318D" w:rsidP="00262E94">
            <w:pPr>
              <w:jc w:val="both"/>
              <w:rPr>
                <w:sz w:val="22"/>
                <w:szCs w:val="22"/>
              </w:rPr>
            </w:pPr>
            <w:r w:rsidRPr="00A974B0">
              <w:rPr>
                <w:sz w:val="22"/>
                <w:szCs w:val="22"/>
              </w:rPr>
              <w:t>1.2. Предоставление судам рейдов, якорных стоянок, защитных сооружений и причалов порта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7E5286" w:rsidRDefault="001801DF" w:rsidP="004B6F4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01DF">
              <w:rPr>
                <w:sz w:val="22"/>
                <w:szCs w:val="22"/>
              </w:rPr>
              <w:t>26 447,21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844CEE" w:rsidP="004B6F48">
            <w:pPr>
              <w:jc w:val="right"/>
              <w:rPr>
                <w:sz w:val="22"/>
                <w:szCs w:val="22"/>
              </w:rPr>
            </w:pPr>
            <w:r w:rsidRPr="00844CEE">
              <w:rPr>
                <w:sz w:val="22"/>
                <w:szCs w:val="22"/>
              </w:rPr>
              <w:t>38 252,84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844CEE" w:rsidP="004B6F48">
            <w:pPr>
              <w:jc w:val="right"/>
              <w:rPr>
                <w:sz w:val="22"/>
                <w:szCs w:val="22"/>
              </w:rPr>
            </w:pPr>
            <w:r w:rsidRPr="00844CEE">
              <w:rPr>
                <w:sz w:val="22"/>
                <w:szCs w:val="22"/>
              </w:rPr>
              <w:t>-11 805,64</w:t>
            </w:r>
          </w:p>
        </w:tc>
      </w:tr>
      <w:tr w:rsidR="00B4318D" w:rsidTr="00155B42">
        <w:trPr>
          <w:gridAfter w:val="2"/>
          <w:wAfter w:w="388" w:type="pct"/>
          <w:trHeight w:val="690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8D" w:rsidRPr="00A974B0" w:rsidRDefault="00B4318D" w:rsidP="00262E94">
            <w:pPr>
              <w:jc w:val="both"/>
              <w:rPr>
                <w:sz w:val="22"/>
                <w:szCs w:val="22"/>
              </w:rPr>
            </w:pPr>
            <w:r w:rsidRPr="00A974B0">
              <w:rPr>
                <w:sz w:val="22"/>
                <w:szCs w:val="22"/>
              </w:rPr>
              <w:t>1.3.Обеспечение лоцманской проводки судов (внутрипортовая проводка)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8638B2" w:rsidP="008638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8638B2" w:rsidP="008638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8638B2" w:rsidP="008638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318D" w:rsidTr="00155B42">
        <w:trPr>
          <w:gridAfter w:val="2"/>
          <w:wAfter w:w="388" w:type="pct"/>
          <w:trHeight w:val="375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8D" w:rsidRPr="00A974B0" w:rsidRDefault="00B4318D" w:rsidP="008A3D7B">
            <w:pPr>
              <w:rPr>
                <w:sz w:val="22"/>
                <w:szCs w:val="22"/>
              </w:rPr>
            </w:pPr>
            <w:r w:rsidRPr="00A974B0">
              <w:rPr>
                <w:sz w:val="22"/>
                <w:szCs w:val="22"/>
              </w:rPr>
              <w:t>1.4. Комплексное обслуживание флота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8638B2" w:rsidP="008638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8638B2" w:rsidP="008638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8638B2" w:rsidP="008638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318D" w:rsidTr="00155B42">
        <w:trPr>
          <w:gridAfter w:val="2"/>
          <w:wAfter w:w="388" w:type="pct"/>
          <w:trHeight w:val="375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8D" w:rsidRPr="00A974B0" w:rsidRDefault="00B4318D" w:rsidP="008A3D7B">
            <w:pPr>
              <w:rPr>
                <w:sz w:val="22"/>
                <w:szCs w:val="22"/>
              </w:rPr>
            </w:pPr>
            <w:r w:rsidRPr="00A974B0">
              <w:rPr>
                <w:sz w:val="22"/>
                <w:szCs w:val="22"/>
              </w:rPr>
              <w:t>1.5. Услуги буксиров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8638B2" w:rsidP="008638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8638B2" w:rsidP="008638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8638B2" w:rsidP="008638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318D" w:rsidTr="00155B42">
        <w:trPr>
          <w:gridAfter w:val="2"/>
          <w:wAfter w:w="388" w:type="pct"/>
          <w:trHeight w:val="375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8D" w:rsidRPr="00A974B0" w:rsidRDefault="00B4318D" w:rsidP="008A3D7B">
            <w:pPr>
              <w:rPr>
                <w:sz w:val="22"/>
                <w:szCs w:val="22"/>
              </w:rPr>
            </w:pPr>
            <w:r w:rsidRPr="00A974B0">
              <w:rPr>
                <w:sz w:val="22"/>
                <w:szCs w:val="22"/>
              </w:rPr>
              <w:t>1.6. Погрузка и выгрузка грузов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8638B2" w:rsidP="008638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8638B2" w:rsidP="008638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8638B2" w:rsidP="008638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318D" w:rsidTr="00155B42">
        <w:trPr>
          <w:gridAfter w:val="2"/>
          <w:wAfter w:w="388" w:type="pct"/>
          <w:trHeight w:val="375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8D" w:rsidRPr="00A974B0" w:rsidRDefault="00B4318D" w:rsidP="008A3D7B">
            <w:pPr>
              <w:rPr>
                <w:sz w:val="22"/>
                <w:szCs w:val="22"/>
              </w:rPr>
            </w:pPr>
            <w:r w:rsidRPr="00A974B0">
              <w:rPr>
                <w:sz w:val="22"/>
                <w:szCs w:val="22"/>
              </w:rPr>
              <w:t>1.7. Хранение грузов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8638B2" w:rsidP="008638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8638B2" w:rsidP="008638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8638B2" w:rsidP="008638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bookmarkStart w:id="0" w:name="_GoBack"/>
        <w:bookmarkEnd w:id="0"/>
      </w:tr>
      <w:tr w:rsidR="00B4318D" w:rsidTr="00155B42">
        <w:trPr>
          <w:gridAfter w:val="2"/>
          <w:wAfter w:w="388" w:type="pct"/>
          <w:trHeight w:val="375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8D" w:rsidRPr="00A974B0" w:rsidRDefault="00B4318D" w:rsidP="008A3D7B">
            <w:pPr>
              <w:rPr>
                <w:sz w:val="22"/>
                <w:szCs w:val="22"/>
              </w:rPr>
            </w:pPr>
            <w:r w:rsidRPr="00A974B0">
              <w:rPr>
                <w:sz w:val="22"/>
                <w:szCs w:val="22"/>
              </w:rPr>
              <w:t>1.8. Обслуживание пассажиров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8638B2" w:rsidP="008638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8638B2" w:rsidP="008638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8638B2" w:rsidP="008638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318D" w:rsidTr="00155B42">
        <w:trPr>
          <w:gridAfter w:val="2"/>
          <w:wAfter w:w="388" w:type="pct"/>
          <w:trHeight w:val="270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8D" w:rsidRPr="00A974B0" w:rsidRDefault="00B4318D" w:rsidP="008A3D7B">
            <w:pPr>
              <w:rPr>
                <w:sz w:val="22"/>
                <w:szCs w:val="22"/>
              </w:rPr>
            </w:pPr>
            <w:r w:rsidRPr="00A974B0">
              <w:rPr>
                <w:sz w:val="22"/>
                <w:szCs w:val="22"/>
              </w:rPr>
              <w:t>Прочие доходы и расходы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8638B2" w:rsidP="008638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8638B2" w:rsidP="008638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8638B2" w:rsidP="008638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44CEE" w:rsidTr="00155B42">
        <w:trPr>
          <w:gridAfter w:val="2"/>
          <w:wAfter w:w="388" w:type="pct"/>
          <w:trHeight w:val="509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CEE" w:rsidRPr="004B6F48" w:rsidRDefault="00844CEE" w:rsidP="00844CEE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48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CEE" w:rsidRPr="00844CEE" w:rsidRDefault="00844CEE" w:rsidP="00844CEE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44CEE">
              <w:rPr>
                <w:b/>
                <w:sz w:val="22"/>
                <w:szCs w:val="22"/>
              </w:rPr>
              <w:t>26 447,21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CEE" w:rsidRPr="00844CEE" w:rsidRDefault="00844CEE" w:rsidP="00844CEE">
            <w:pPr>
              <w:jc w:val="right"/>
              <w:rPr>
                <w:b/>
                <w:sz w:val="22"/>
                <w:szCs w:val="22"/>
              </w:rPr>
            </w:pPr>
            <w:r w:rsidRPr="00844CEE">
              <w:rPr>
                <w:b/>
                <w:sz w:val="22"/>
                <w:szCs w:val="22"/>
              </w:rPr>
              <w:t>38 252,84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CEE" w:rsidRPr="00844CEE" w:rsidRDefault="00844CEE" w:rsidP="00844CEE">
            <w:pPr>
              <w:jc w:val="right"/>
              <w:rPr>
                <w:b/>
                <w:sz w:val="22"/>
                <w:szCs w:val="22"/>
              </w:rPr>
            </w:pPr>
            <w:r w:rsidRPr="00844CEE">
              <w:rPr>
                <w:b/>
                <w:sz w:val="22"/>
                <w:szCs w:val="22"/>
              </w:rPr>
              <w:t>-11 805,64</w:t>
            </w:r>
          </w:p>
        </w:tc>
      </w:tr>
    </w:tbl>
    <w:p w:rsidR="00B4318D" w:rsidRDefault="00B4318D" w:rsidP="00B4318D">
      <w:pPr>
        <w:ind w:left="-540" w:right="-82"/>
        <w:jc w:val="both"/>
        <w:sectPr w:rsidR="00B4318D" w:rsidSect="007D3ED5">
          <w:headerReference w:type="even" r:id="rId6"/>
          <w:footnotePr>
            <w:numRestart w:val="eachSect"/>
          </w:footnotePr>
          <w:pgSz w:w="11906" w:h="16838"/>
          <w:pgMar w:top="1134" w:right="1247" w:bottom="1134" w:left="1531" w:header="709" w:footer="709" w:gutter="0"/>
          <w:cols w:space="708"/>
          <w:titlePg/>
          <w:docGrid w:linePitch="360"/>
        </w:sectPr>
      </w:pPr>
    </w:p>
    <w:p w:rsidR="00B4318D" w:rsidRDefault="00B4318D" w:rsidP="00B4318D">
      <w:pPr>
        <w:jc w:val="center"/>
        <w:rPr>
          <w:b/>
          <w:bCs/>
        </w:rPr>
      </w:pPr>
      <w:r>
        <w:rPr>
          <w:b/>
          <w:bCs/>
          <w:lang w:val="en-US"/>
        </w:rPr>
        <w:lastRenderedPageBreak/>
        <w:t>II</w:t>
      </w:r>
      <w:r>
        <w:rPr>
          <w:b/>
          <w:bCs/>
        </w:rPr>
        <w:t xml:space="preserve">. </w:t>
      </w:r>
      <w:r w:rsidRPr="00A028EB">
        <w:rPr>
          <w:b/>
          <w:bCs/>
        </w:rPr>
        <w:t xml:space="preserve">Расшифровка расходов по </w:t>
      </w:r>
      <w:r>
        <w:rPr>
          <w:b/>
          <w:bCs/>
        </w:rPr>
        <w:t>финансово-хозяйственной деятельности</w:t>
      </w:r>
    </w:p>
    <w:tbl>
      <w:tblPr>
        <w:tblpPr w:leftFromText="180" w:rightFromText="180" w:vertAnchor="text" w:horzAnchor="margin" w:tblpX="-431" w:tblpY="392"/>
        <w:tblW w:w="52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40"/>
        <w:gridCol w:w="1136"/>
        <w:gridCol w:w="1277"/>
        <w:gridCol w:w="991"/>
        <w:gridCol w:w="994"/>
        <w:gridCol w:w="849"/>
        <w:gridCol w:w="994"/>
        <w:gridCol w:w="991"/>
        <w:gridCol w:w="1133"/>
        <w:gridCol w:w="853"/>
        <w:gridCol w:w="988"/>
        <w:gridCol w:w="856"/>
        <w:gridCol w:w="1129"/>
      </w:tblGrid>
      <w:tr w:rsidR="008638B2" w:rsidRPr="00A028EB" w:rsidTr="008638B2">
        <w:tc>
          <w:tcPr>
            <w:tcW w:w="1125" w:type="pct"/>
            <w:vMerge w:val="restart"/>
            <w:vAlign w:val="center"/>
          </w:tcPr>
          <w:p w:rsidR="00B4318D" w:rsidRPr="0077758B" w:rsidRDefault="00B4318D" w:rsidP="004E55DB">
            <w:pPr>
              <w:jc w:val="center"/>
              <w:rPr>
                <w:b/>
                <w:sz w:val="16"/>
                <w:szCs w:val="16"/>
              </w:rPr>
            </w:pPr>
            <w:r w:rsidRPr="0077758B">
              <w:rPr>
                <w:b/>
                <w:sz w:val="16"/>
                <w:szCs w:val="16"/>
              </w:rPr>
              <w:t>Вид услуги</w:t>
            </w:r>
          </w:p>
        </w:tc>
        <w:tc>
          <w:tcPr>
            <w:tcW w:w="361" w:type="pct"/>
            <w:vMerge w:val="restart"/>
            <w:textDirection w:val="btLr"/>
            <w:vAlign w:val="center"/>
          </w:tcPr>
          <w:p w:rsidR="00B4318D" w:rsidRPr="0077758B" w:rsidRDefault="00B4318D" w:rsidP="008638B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7758B">
              <w:rPr>
                <w:b/>
                <w:sz w:val="16"/>
                <w:szCs w:val="16"/>
              </w:rPr>
              <w:t>Оплата труда</w:t>
            </w:r>
          </w:p>
        </w:tc>
        <w:tc>
          <w:tcPr>
            <w:tcW w:w="406" w:type="pct"/>
            <w:vMerge w:val="restart"/>
            <w:textDirection w:val="btLr"/>
            <w:vAlign w:val="center"/>
          </w:tcPr>
          <w:p w:rsidR="00B4318D" w:rsidRPr="0077758B" w:rsidRDefault="00B4318D" w:rsidP="008638B2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77758B">
              <w:rPr>
                <w:b/>
                <w:bCs/>
                <w:sz w:val="16"/>
                <w:szCs w:val="16"/>
              </w:rPr>
              <w:t>Операционные расходы, связанные с оплатой услуг, оказываемых кредитными организациями</w:t>
            </w:r>
          </w:p>
        </w:tc>
        <w:tc>
          <w:tcPr>
            <w:tcW w:w="315" w:type="pct"/>
            <w:vMerge w:val="restart"/>
            <w:textDirection w:val="btLr"/>
            <w:vAlign w:val="center"/>
          </w:tcPr>
          <w:p w:rsidR="00B4318D" w:rsidRPr="0077758B" w:rsidRDefault="00B4318D" w:rsidP="008638B2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77758B">
              <w:rPr>
                <w:b/>
                <w:bCs/>
                <w:sz w:val="16"/>
                <w:szCs w:val="16"/>
              </w:rPr>
              <w:t>Отчисления на социальные нужды</w:t>
            </w:r>
          </w:p>
        </w:tc>
        <w:tc>
          <w:tcPr>
            <w:tcW w:w="316" w:type="pct"/>
            <w:vMerge w:val="restart"/>
            <w:textDirection w:val="btLr"/>
            <w:vAlign w:val="center"/>
          </w:tcPr>
          <w:p w:rsidR="00B4318D" w:rsidRPr="0077758B" w:rsidRDefault="00B4318D" w:rsidP="008638B2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77758B">
              <w:rPr>
                <w:b/>
                <w:bCs/>
                <w:sz w:val="16"/>
                <w:szCs w:val="16"/>
              </w:rPr>
              <w:t>Материальные затраты, всего</w:t>
            </w:r>
          </w:p>
        </w:tc>
        <w:tc>
          <w:tcPr>
            <w:tcW w:w="270" w:type="pct"/>
            <w:vMerge w:val="restart"/>
            <w:textDirection w:val="btLr"/>
            <w:vAlign w:val="center"/>
          </w:tcPr>
          <w:p w:rsidR="00B4318D" w:rsidRPr="0077758B" w:rsidRDefault="00B4318D" w:rsidP="008638B2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77758B">
              <w:rPr>
                <w:b/>
                <w:bCs/>
                <w:sz w:val="16"/>
                <w:szCs w:val="16"/>
              </w:rPr>
              <w:t>Расходы,</w:t>
            </w:r>
            <w:r w:rsidR="008638B2">
              <w:rPr>
                <w:b/>
                <w:bCs/>
                <w:sz w:val="16"/>
                <w:szCs w:val="16"/>
              </w:rPr>
              <w:t xml:space="preserve"> </w:t>
            </w:r>
            <w:r w:rsidRPr="0077758B">
              <w:rPr>
                <w:b/>
                <w:bCs/>
                <w:sz w:val="16"/>
                <w:szCs w:val="16"/>
              </w:rPr>
              <w:t>связанные</w:t>
            </w:r>
            <w:r w:rsidR="008638B2">
              <w:rPr>
                <w:b/>
                <w:bCs/>
                <w:sz w:val="16"/>
                <w:szCs w:val="16"/>
              </w:rPr>
              <w:t xml:space="preserve"> </w:t>
            </w:r>
            <w:r w:rsidRPr="0077758B">
              <w:rPr>
                <w:b/>
                <w:bCs/>
                <w:sz w:val="16"/>
                <w:szCs w:val="16"/>
              </w:rPr>
              <w:t>с участием</w:t>
            </w:r>
            <w:r w:rsidR="008638B2">
              <w:rPr>
                <w:b/>
                <w:bCs/>
                <w:sz w:val="16"/>
                <w:szCs w:val="16"/>
              </w:rPr>
              <w:t xml:space="preserve"> </w:t>
            </w:r>
            <w:r w:rsidRPr="0077758B">
              <w:rPr>
                <w:b/>
                <w:bCs/>
                <w:sz w:val="16"/>
                <w:szCs w:val="16"/>
              </w:rPr>
              <w:t xml:space="preserve">в </w:t>
            </w:r>
            <w:r w:rsidR="008638B2" w:rsidRPr="0077758B">
              <w:rPr>
                <w:b/>
                <w:bCs/>
                <w:sz w:val="16"/>
                <w:szCs w:val="16"/>
              </w:rPr>
              <w:t xml:space="preserve">совместной </w:t>
            </w:r>
            <w:r w:rsidR="008638B2">
              <w:rPr>
                <w:b/>
                <w:bCs/>
                <w:sz w:val="16"/>
                <w:szCs w:val="16"/>
              </w:rPr>
              <w:t>деятельности</w:t>
            </w:r>
          </w:p>
        </w:tc>
        <w:tc>
          <w:tcPr>
            <w:tcW w:w="316" w:type="pct"/>
            <w:vMerge w:val="restart"/>
            <w:textDirection w:val="btLr"/>
            <w:vAlign w:val="center"/>
          </w:tcPr>
          <w:p w:rsidR="00B4318D" w:rsidRPr="0077758B" w:rsidRDefault="00B4318D" w:rsidP="008638B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7758B">
              <w:rPr>
                <w:b/>
                <w:sz w:val="16"/>
                <w:szCs w:val="16"/>
              </w:rPr>
              <w:t>Ремонт основных производственных фондов</w:t>
            </w:r>
          </w:p>
        </w:tc>
        <w:tc>
          <w:tcPr>
            <w:tcW w:w="315" w:type="pct"/>
            <w:vMerge w:val="restart"/>
            <w:textDirection w:val="btLr"/>
            <w:vAlign w:val="center"/>
          </w:tcPr>
          <w:p w:rsidR="00B4318D" w:rsidRPr="0077758B" w:rsidRDefault="00B4318D" w:rsidP="008638B2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77758B">
              <w:rPr>
                <w:b/>
                <w:sz w:val="16"/>
                <w:szCs w:val="16"/>
              </w:rPr>
              <w:t>Амортизация</w:t>
            </w:r>
          </w:p>
        </w:tc>
        <w:tc>
          <w:tcPr>
            <w:tcW w:w="360" w:type="pct"/>
            <w:vMerge w:val="restart"/>
            <w:textDirection w:val="btLr"/>
            <w:vAlign w:val="center"/>
          </w:tcPr>
          <w:p w:rsidR="00B4318D" w:rsidRPr="0077758B" w:rsidRDefault="00B4318D" w:rsidP="008638B2">
            <w:pPr>
              <w:ind w:left="113" w:right="-108"/>
              <w:jc w:val="center"/>
              <w:rPr>
                <w:b/>
                <w:bCs/>
                <w:sz w:val="16"/>
                <w:szCs w:val="16"/>
              </w:rPr>
            </w:pPr>
            <w:r w:rsidRPr="0077758B">
              <w:rPr>
                <w:b/>
                <w:bCs/>
                <w:sz w:val="16"/>
                <w:szCs w:val="16"/>
              </w:rPr>
              <w:t>Оплата услуг (работ) сторон</w:t>
            </w:r>
            <w:r>
              <w:rPr>
                <w:b/>
                <w:bCs/>
                <w:sz w:val="16"/>
                <w:szCs w:val="16"/>
              </w:rPr>
              <w:t>н</w:t>
            </w:r>
            <w:r w:rsidRPr="0077758B">
              <w:rPr>
                <w:b/>
                <w:bCs/>
                <w:sz w:val="16"/>
                <w:szCs w:val="16"/>
              </w:rPr>
              <w:t>их организаций</w:t>
            </w:r>
          </w:p>
        </w:tc>
        <w:tc>
          <w:tcPr>
            <w:tcW w:w="271" w:type="pct"/>
            <w:vMerge w:val="restart"/>
            <w:textDirection w:val="btLr"/>
            <w:vAlign w:val="center"/>
          </w:tcPr>
          <w:p w:rsidR="00B4318D" w:rsidRPr="0077758B" w:rsidRDefault="00B4318D" w:rsidP="008638B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7758B">
              <w:rPr>
                <w:b/>
                <w:sz w:val="16"/>
                <w:szCs w:val="16"/>
              </w:rPr>
              <w:t>Прочие производственные расходы</w:t>
            </w:r>
          </w:p>
        </w:tc>
        <w:tc>
          <w:tcPr>
            <w:tcW w:w="586" w:type="pct"/>
            <w:gridSpan w:val="2"/>
            <w:vAlign w:val="center"/>
          </w:tcPr>
          <w:p w:rsidR="00B4318D" w:rsidRPr="0077758B" w:rsidRDefault="00B4318D" w:rsidP="008638B2">
            <w:pPr>
              <w:jc w:val="center"/>
              <w:rPr>
                <w:b/>
                <w:sz w:val="16"/>
                <w:szCs w:val="16"/>
              </w:rPr>
            </w:pPr>
            <w:r w:rsidRPr="0077758B">
              <w:rPr>
                <w:b/>
                <w:sz w:val="16"/>
                <w:szCs w:val="16"/>
              </w:rPr>
              <w:t>Общехозяйственные расходы</w:t>
            </w:r>
          </w:p>
        </w:tc>
        <w:tc>
          <w:tcPr>
            <w:tcW w:w="359" w:type="pct"/>
            <w:vMerge w:val="restart"/>
            <w:textDirection w:val="btLr"/>
            <w:vAlign w:val="center"/>
          </w:tcPr>
          <w:p w:rsidR="00B4318D" w:rsidRPr="0077758B" w:rsidRDefault="00B4318D" w:rsidP="008638B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7758B">
              <w:rPr>
                <w:b/>
                <w:sz w:val="16"/>
                <w:szCs w:val="16"/>
              </w:rPr>
              <w:t>Всего расходов</w:t>
            </w:r>
          </w:p>
        </w:tc>
      </w:tr>
      <w:tr w:rsidR="008638B2" w:rsidRPr="00A028EB" w:rsidTr="008638B2">
        <w:trPr>
          <w:cantSplit/>
          <w:trHeight w:val="1596"/>
        </w:trPr>
        <w:tc>
          <w:tcPr>
            <w:tcW w:w="1125" w:type="pct"/>
            <w:vMerge/>
            <w:tcBorders>
              <w:bottom w:val="single" w:sz="4" w:space="0" w:color="000000"/>
            </w:tcBorders>
            <w:vAlign w:val="center"/>
          </w:tcPr>
          <w:p w:rsidR="00B4318D" w:rsidRPr="0077758B" w:rsidRDefault="00B4318D" w:rsidP="004E55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vMerge/>
            <w:tcBorders>
              <w:bottom w:val="single" w:sz="4" w:space="0" w:color="000000"/>
            </w:tcBorders>
            <w:vAlign w:val="center"/>
          </w:tcPr>
          <w:p w:rsidR="00B4318D" w:rsidRPr="0077758B" w:rsidRDefault="00B4318D" w:rsidP="004E55D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6" w:type="pct"/>
            <w:vMerge/>
            <w:tcBorders>
              <w:bottom w:val="single" w:sz="4" w:space="0" w:color="000000"/>
            </w:tcBorders>
            <w:vAlign w:val="center"/>
          </w:tcPr>
          <w:p w:rsidR="00B4318D" w:rsidRPr="0077758B" w:rsidRDefault="00B4318D" w:rsidP="004E55D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5" w:type="pct"/>
            <w:vMerge/>
            <w:tcBorders>
              <w:bottom w:val="single" w:sz="4" w:space="0" w:color="000000"/>
            </w:tcBorders>
            <w:vAlign w:val="center"/>
          </w:tcPr>
          <w:p w:rsidR="00B4318D" w:rsidRPr="0077758B" w:rsidRDefault="00B4318D" w:rsidP="004E55D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6" w:type="pct"/>
            <w:vMerge/>
            <w:tcBorders>
              <w:bottom w:val="single" w:sz="4" w:space="0" w:color="000000"/>
            </w:tcBorders>
            <w:vAlign w:val="center"/>
          </w:tcPr>
          <w:p w:rsidR="00B4318D" w:rsidRPr="0077758B" w:rsidRDefault="00B4318D" w:rsidP="004E55D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  <w:vMerge/>
            <w:tcBorders>
              <w:bottom w:val="single" w:sz="4" w:space="0" w:color="000000"/>
            </w:tcBorders>
            <w:vAlign w:val="center"/>
          </w:tcPr>
          <w:p w:rsidR="00B4318D" w:rsidRPr="0077758B" w:rsidRDefault="00B4318D" w:rsidP="004E55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vMerge/>
            <w:tcBorders>
              <w:bottom w:val="single" w:sz="4" w:space="0" w:color="000000"/>
            </w:tcBorders>
          </w:tcPr>
          <w:p w:rsidR="00B4318D" w:rsidRPr="0077758B" w:rsidRDefault="00B4318D" w:rsidP="004E55D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5" w:type="pct"/>
            <w:vMerge/>
            <w:tcBorders>
              <w:bottom w:val="single" w:sz="4" w:space="0" w:color="000000"/>
            </w:tcBorders>
          </w:tcPr>
          <w:p w:rsidR="00B4318D" w:rsidRPr="0077758B" w:rsidRDefault="00B4318D" w:rsidP="004E55D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pct"/>
            <w:vMerge/>
            <w:tcBorders>
              <w:bottom w:val="single" w:sz="4" w:space="0" w:color="000000"/>
            </w:tcBorders>
          </w:tcPr>
          <w:p w:rsidR="00B4318D" w:rsidRPr="0077758B" w:rsidRDefault="00B4318D" w:rsidP="004E55DB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vMerge/>
            <w:tcBorders>
              <w:bottom w:val="single" w:sz="4" w:space="0" w:color="000000"/>
            </w:tcBorders>
          </w:tcPr>
          <w:p w:rsidR="00B4318D" w:rsidRPr="0077758B" w:rsidRDefault="00B4318D" w:rsidP="004E55D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4" w:type="pct"/>
            <w:tcBorders>
              <w:bottom w:val="single" w:sz="4" w:space="0" w:color="000000"/>
            </w:tcBorders>
            <w:textDirection w:val="btLr"/>
            <w:vAlign w:val="center"/>
          </w:tcPr>
          <w:p w:rsidR="00B4318D" w:rsidRPr="0077758B" w:rsidRDefault="008638B2" w:rsidP="008638B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  <w:r w:rsidR="00B4318D" w:rsidRPr="0077758B">
              <w:rPr>
                <w:b/>
                <w:sz w:val="16"/>
                <w:szCs w:val="16"/>
              </w:rPr>
              <w:t>сего</w:t>
            </w:r>
          </w:p>
        </w:tc>
        <w:tc>
          <w:tcPr>
            <w:tcW w:w="272" w:type="pct"/>
            <w:tcBorders>
              <w:bottom w:val="single" w:sz="4" w:space="0" w:color="000000"/>
            </w:tcBorders>
            <w:textDirection w:val="btLr"/>
            <w:vAlign w:val="center"/>
          </w:tcPr>
          <w:p w:rsidR="00B4318D" w:rsidRPr="0077758B" w:rsidRDefault="00B4318D" w:rsidP="008638B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7758B">
              <w:rPr>
                <w:b/>
                <w:sz w:val="16"/>
                <w:szCs w:val="16"/>
              </w:rPr>
              <w:t>налоги и иные обязательные платежи и сборы</w:t>
            </w:r>
          </w:p>
        </w:tc>
        <w:tc>
          <w:tcPr>
            <w:tcW w:w="359" w:type="pct"/>
            <w:vMerge/>
            <w:tcBorders>
              <w:bottom w:val="single" w:sz="4" w:space="0" w:color="000000"/>
            </w:tcBorders>
          </w:tcPr>
          <w:p w:rsidR="00B4318D" w:rsidRPr="0077758B" w:rsidRDefault="00B4318D" w:rsidP="004E55D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638B2" w:rsidRPr="00A028EB" w:rsidTr="008638B2">
        <w:tc>
          <w:tcPr>
            <w:tcW w:w="1125" w:type="pct"/>
          </w:tcPr>
          <w:p w:rsidR="00B4318D" w:rsidRPr="0077758B" w:rsidRDefault="00B4318D" w:rsidP="004E55DB">
            <w:pPr>
              <w:jc w:val="center"/>
              <w:rPr>
                <w:b/>
                <w:sz w:val="16"/>
                <w:szCs w:val="16"/>
              </w:rPr>
            </w:pPr>
            <w:r w:rsidRPr="0077758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61" w:type="pct"/>
          </w:tcPr>
          <w:p w:rsidR="00B4318D" w:rsidRPr="0077758B" w:rsidRDefault="00B4318D" w:rsidP="004E55DB">
            <w:pPr>
              <w:jc w:val="center"/>
              <w:rPr>
                <w:b/>
                <w:sz w:val="16"/>
                <w:szCs w:val="16"/>
              </w:rPr>
            </w:pPr>
            <w:r w:rsidRPr="0077758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06" w:type="pct"/>
          </w:tcPr>
          <w:p w:rsidR="00B4318D" w:rsidRPr="0077758B" w:rsidRDefault="00B4318D" w:rsidP="004E55DB">
            <w:pPr>
              <w:jc w:val="center"/>
              <w:rPr>
                <w:b/>
                <w:sz w:val="16"/>
                <w:szCs w:val="16"/>
              </w:rPr>
            </w:pPr>
            <w:r w:rsidRPr="0077758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15" w:type="pct"/>
          </w:tcPr>
          <w:p w:rsidR="00B4318D" w:rsidRPr="0077758B" w:rsidRDefault="00B4318D" w:rsidP="004E55DB">
            <w:pPr>
              <w:jc w:val="center"/>
              <w:rPr>
                <w:b/>
                <w:sz w:val="16"/>
                <w:szCs w:val="16"/>
              </w:rPr>
            </w:pPr>
            <w:r w:rsidRPr="0077758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16" w:type="pct"/>
          </w:tcPr>
          <w:p w:rsidR="00B4318D" w:rsidRPr="0077758B" w:rsidRDefault="00B4318D" w:rsidP="004E55DB">
            <w:pPr>
              <w:jc w:val="center"/>
              <w:rPr>
                <w:b/>
                <w:sz w:val="16"/>
                <w:szCs w:val="16"/>
              </w:rPr>
            </w:pPr>
            <w:r w:rsidRPr="0077758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70" w:type="pct"/>
          </w:tcPr>
          <w:p w:rsidR="00B4318D" w:rsidRPr="0077758B" w:rsidRDefault="00B4318D" w:rsidP="004E55DB">
            <w:pPr>
              <w:jc w:val="center"/>
              <w:rPr>
                <w:b/>
                <w:sz w:val="16"/>
                <w:szCs w:val="16"/>
              </w:rPr>
            </w:pPr>
            <w:r w:rsidRPr="0077758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16" w:type="pct"/>
          </w:tcPr>
          <w:p w:rsidR="00B4318D" w:rsidRPr="0077758B" w:rsidRDefault="00B4318D" w:rsidP="004E55DB">
            <w:pPr>
              <w:jc w:val="center"/>
              <w:rPr>
                <w:b/>
                <w:sz w:val="16"/>
                <w:szCs w:val="16"/>
              </w:rPr>
            </w:pPr>
            <w:r w:rsidRPr="0077758B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15" w:type="pct"/>
          </w:tcPr>
          <w:p w:rsidR="00B4318D" w:rsidRPr="0077758B" w:rsidRDefault="00B4318D" w:rsidP="004E55DB">
            <w:pPr>
              <w:jc w:val="center"/>
              <w:rPr>
                <w:b/>
                <w:sz w:val="16"/>
                <w:szCs w:val="16"/>
              </w:rPr>
            </w:pPr>
            <w:r w:rsidRPr="0077758B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60" w:type="pct"/>
          </w:tcPr>
          <w:p w:rsidR="00B4318D" w:rsidRPr="0077758B" w:rsidRDefault="00B4318D" w:rsidP="004E55DB">
            <w:pPr>
              <w:jc w:val="center"/>
              <w:rPr>
                <w:b/>
                <w:sz w:val="16"/>
                <w:szCs w:val="16"/>
              </w:rPr>
            </w:pPr>
            <w:r w:rsidRPr="0077758B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71" w:type="pct"/>
          </w:tcPr>
          <w:p w:rsidR="00B4318D" w:rsidRPr="0077758B" w:rsidRDefault="00B4318D" w:rsidP="004E55DB">
            <w:pPr>
              <w:jc w:val="center"/>
              <w:rPr>
                <w:b/>
                <w:sz w:val="16"/>
                <w:szCs w:val="16"/>
              </w:rPr>
            </w:pPr>
            <w:r w:rsidRPr="0077758B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14" w:type="pct"/>
          </w:tcPr>
          <w:p w:rsidR="00B4318D" w:rsidRPr="0077758B" w:rsidRDefault="00B4318D" w:rsidP="004E55DB">
            <w:pPr>
              <w:jc w:val="center"/>
              <w:rPr>
                <w:b/>
                <w:sz w:val="16"/>
                <w:szCs w:val="16"/>
              </w:rPr>
            </w:pPr>
            <w:r w:rsidRPr="0077758B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72" w:type="pct"/>
          </w:tcPr>
          <w:p w:rsidR="00B4318D" w:rsidRPr="0077758B" w:rsidRDefault="00B4318D" w:rsidP="004E55DB">
            <w:pPr>
              <w:jc w:val="center"/>
              <w:rPr>
                <w:b/>
                <w:sz w:val="16"/>
                <w:szCs w:val="16"/>
              </w:rPr>
            </w:pPr>
            <w:r w:rsidRPr="0077758B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59" w:type="pct"/>
          </w:tcPr>
          <w:p w:rsidR="00B4318D" w:rsidRPr="0077758B" w:rsidRDefault="00B4318D" w:rsidP="004E55DB">
            <w:pPr>
              <w:jc w:val="center"/>
              <w:rPr>
                <w:b/>
                <w:sz w:val="16"/>
                <w:szCs w:val="16"/>
              </w:rPr>
            </w:pPr>
            <w:r w:rsidRPr="0077758B">
              <w:rPr>
                <w:b/>
                <w:sz w:val="16"/>
                <w:szCs w:val="16"/>
              </w:rPr>
              <w:t>13</w:t>
            </w:r>
          </w:p>
        </w:tc>
      </w:tr>
      <w:tr w:rsidR="003D5972" w:rsidRPr="00A028EB" w:rsidTr="003D5972">
        <w:trPr>
          <w:trHeight w:val="452"/>
        </w:trPr>
        <w:tc>
          <w:tcPr>
            <w:tcW w:w="1125" w:type="pct"/>
          </w:tcPr>
          <w:p w:rsidR="003D5972" w:rsidRPr="00A028EB" w:rsidRDefault="003D5972" w:rsidP="003D59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безопасности плавания и порядка в порту</w:t>
            </w:r>
          </w:p>
        </w:tc>
        <w:tc>
          <w:tcPr>
            <w:tcW w:w="361" w:type="pct"/>
            <w:vAlign w:val="bottom"/>
          </w:tcPr>
          <w:p w:rsidR="003D5972" w:rsidRPr="0077758B" w:rsidRDefault="003D5972" w:rsidP="003D5972">
            <w:pPr>
              <w:jc w:val="righ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6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15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270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15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271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14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272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</w:tr>
      <w:tr w:rsidR="008638B2" w:rsidRPr="00A028EB" w:rsidTr="008638B2">
        <w:trPr>
          <w:trHeight w:val="415"/>
        </w:trPr>
        <w:tc>
          <w:tcPr>
            <w:tcW w:w="1125" w:type="pct"/>
          </w:tcPr>
          <w:p w:rsidR="00B4318D" w:rsidRPr="00A028EB" w:rsidRDefault="00B4318D" w:rsidP="004E55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судам рейдов, якорных стоянок, защитных сооружений и причалов порта</w:t>
            </w:r>
          </w:p>
        </w:tc>
        <w:tc>
          <w:tcPr>
            <w:tcW w:w="361" w:type="pct"/>
            <w:vAlign w:val="bottom"/>
          </w:tcPr>
          <w:p w:rsidR="00B4318D" w:rsidRPr="001801DF" w:rsidRDefault="001801DF" w:rsidP="001801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16 147,01</w:t>
            </w:r>
            <w:r w:rsidR="00155B42">
              <w:rPr>
                <w:rFonts w:ascii="Calibri" w:hAnsi="Calibri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406" w:type="pct"/>
            <w:vAlign w:val="bottom"/>
          </w:tcPr>
          <w:p w:rsidR="00B4318D" w:rsidRPr="0077758B" w:rsidRDefault="00B4318D" w:rsidP="008638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5" w:type="pct"/>
            <w:vAlign w:val="bottom"/>
          </w:tcPr>
          <w:p w:rsidR="00B4318D" w:rsidRPr="001801DF" w:rsidRDefault="001801DF" w:rsidP="001801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4 876,40</w:t>
            </w:r>
          </w:p>
        </w:tc>
        <w:tc>
          <w:tcPr>
            <w:tcW w:w="316" w:type="pct"/>
            <w:vAlign w:val="bottom"/>
          </w:tcPr>
          <w:p w:rsidR="00B4318D" w:rsidRPr="001801DF" w:rsidRDefault="00844CEE" w:rsidP="001801DF">
            <w:pPr>
              <w:jc w:val="right"/>
              <w:rPr>
                <w:color w:val="000000"/>
                <w:sz w:val="18"/>
                <w:szCs w:val="18"/>
              </w:rPr>
            </w:pPr>
            <w:r w:rsidRPr="00844CEE">
              <w:rPr>
                <w:color w:val="000000"/>
                <w:sz w:val="18"/>
                <w:szCs w:val="18"/>
              </w:rPr>
              <w:t>981,63</w:t>
            </w:r>
          </w:p>
        </w:tc>
        <w:tc>
          <w:tcPr>
            <w:tcW w:w="270" w:type="pct"/>
            <w:vAlign w:val="bottom"/>
          </w:tcPr>
          <w:p w:rsidR="00B4318D" w:rsidRPr="0077758B" w:rsidRDefault="001801DF" w:rsidP="008638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bottom"/>
          </w:tcPr>
          <w:p w:rsidR="00B4318D" w:rsidRPr="0077758B" w:rsidRDefault="001801DF" w:rsidP="008638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5" w:type="pct"/>
            <w:vAlign w:val="bottom"/>
          </w:tcPr>
          <w:p w:rsidR="00B4318D" w:rsidRPr="00155B42" w:rsidRDefault="001801DF" w:rsidP="008638B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01DF">
              <w:rPr>
                <w:sz w:val="20"/>
                <w:szCs w:val="20"/>
              </w:rPr>
              <w:t>1 272,40</w:t>
            </w:r>
          </w:p>
        </w:tc>
        <w:tc>
          <w:tcPr>
            <w:tcW w:w="360" w:type="pct"/>
            <w:vAlign w:val="bottom"/>
          </w:tcPr>
          <w:p w:rsidR="00B4318D" w:rsidRPr="00155B42" w:rsidRDefault="00844CEE" w:rsidP="008638B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4CEE">
              <w:rPr>
                <w:sz w:val="20"/>
                <w:szCs w:val="20"/>
              </w:rPr>
              <w:t>14 032,44</w:t>
            </w:r>
          </w:p>
        </w:tc>
        <w:tc>
          <w:tcPr>
            <w:tcW w:w="271" w:type="pct"/>
            <w:vAlign w:val="bottom"/>
          </w:tcPr>
          <w:p w:rsidR="00B4318D" w:rsidRPr="0077758B" w:rsidRDefault="001801DF" w:rsidP="008638B2">
            <w:pPr>
              <w:jc w:val="right"/>
              <w:rPr>
                <w:sz w:val="20"/>
                <w:szCs w:val="20"/>
              </w:rPr>
            </w:pPr>
            <w:r w:rsidRPr="001801DF">
              <w:rPr>
                <w:sz w:val="20"/>
                <w:szCs w:val="20"/>
              </w:rPr>
              <w:t>283,03</w:t>
            </w:r>
          </w:p>
        </w:tc>
        <w:tc>
          <w:tcPr>
            <w:tcW w:w="314" w:type="pct"/>
            <w:vAlign w:val="bottom"/>
          </w:tcPr>
          <w:p w:rsidR="00B4318D" w:rsidRPr="0077758B" w:rsidRDefault="001801DF" w:rsidP="008638B2">
            <w:pPr>
              <w:jc w:val="right"/>
              <w:rPr>
                <w:sz w:val="20"/>
                <w:szCs w:val="20"/>
              </w:rPr>
            </w:pPr>
            <w:r w:rsidRPr="001801DF">
              <w:rPr>
                <w:sz w:val="20"/>
                <w:szCs w:val="20"/>
              </w:rPr>
              <w:t>659,93</w:t>
            </w:r>
          </w:p>
        </w:tc>
        <w:tc>
          <w:tcPr>
            <w:tcW w:w="272" w:type="pct"/>
            <w:vAlign w:val="bottom"/>
          </w:tcPr>
          <w:p w:rsidR="00B4318D" w:rsidRPr="0077758B" w:rsidRDefault="00B4318D" w:rsidP="008638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9" w:type="pct"/>
            <w:vAlign w:val="bottom"/>
          </w:tcPr>
          <w:p w:rsidR="00B4318D" w:rsidRPr="00155B42" w:rsidRDefault="00844CEE" w:rsidP="008638B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4CEE">
              <w:rPr>
                <w:sz w:val="20"/>
                <w:szCs w:val="20"/>
              </w:rPr>
              <w:t>38 252,84</w:t>
            </w:r>
          </w:p>
        </w:tc>
      </w:tr>
      <w:tr w:rsidR="003D5972" w:rsidRPr="00A028EB" w:rsidTr="008638B2">
        <w:trPr>
          <w:trHeight w:val="422"/>
        </w:trPr>
        <w:tc>
          <w:tcPr>
            <w:tcW w:w="1125" w:type="pct"/>
            <w:vAlign w:val="center"/>
          </w:tcPr>
          <w:p w:rsidR="003D5972" w:rsidRPr="00A028EB" w:rsidRDefault="003D5972" w:rsidP="003D59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лоцманской проводки судов (внутрипортовая проводка)</w:t>
            </w:r>
          </w:p>
        </w:tc>
        <w:tc>
          <w:tcPr>
            <w:tcW w:w="361" w:type="pct"/>
            <w:vAlign w:val="bottom"/>
          </w:tcPr>
          <w:p w:rsidR="003D5972" w:rsidRPr="0077758B" w:rsidRDefault="003D5972" w:rsidP="003D5972">
            <w:pPr>
              <w:jc w:val="righ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6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15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270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15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271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14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272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</w:tr>
      <w:tr w:rsidR="003D5972" w:rsidRPr="00A028EB" w:rsidTr="008638B2">
        <w:trPr>
          <w:trHeight w:val="128"/>
        </w:trPr>
        <w:tc>
          <w:tcPr>
            <w:tcW w:w="1125" w:type="pct"/>
            <w:vAlign w:val="center"/>
          </w:tcPr>
          <w:p w:rsidR="003D5972" w:rsidRPr="00A028EB" w:rsidRDefault="003D5972" w:rsidP="003D59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 обслуживание флота</w:t>
            </w:r>
          </w:p>
        </w:tc>
        <w:tc>
          <w:tcPr>
            <w:tcW w:w="361" w:type="pct"/>
            <w:vAlign w:val="bottom"/>
          </w:tcPr>
          <w:p w:rsidR="003D5972" w:rsidRPr="0077758B" w:rsidRDefault="003D5972" w:rsidP="003D5972">
            <w:pPr>
              <w:jc w:val="righ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6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15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270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15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271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14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272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</w:tr>
      <w:tr w:rsidR="003D5972" w:rsidRPr="00A028EB" w:rsidTr="008638B2">
        <w:trPr>
          <w:trHeight w:val="280"/>
        </w:trPr>
        <w:tc>
          <w:tcPr>
            <w:tcW w:w="1125" w:type="pct"/>
            <w:vAlign w:val="center"/>
          </w:tcPr>
          <w:p w:rsidR="003D5972" w:rsidRDefault="003D5972" w:rsidP="003D5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буксиров</w:t>
            </w:r>
          </w:p>
        </w:tc>
        <w:tc>
          <w:tcPr>
            <w:tcW w:w="361" w:type="pct"/>
            <w:vAlign w:val="bottom"/>
          </w:tcPr>
          <w:p w:rsidR="003D5972" w:rsidRPr="0077758B" w:rsidRDefault="003D5972" w:rsidP="003D5972">
            <w:pPr>
              <w:jc w:val="righ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6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15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270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15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271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14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272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</w:tr>
      <w:tr w:rsidR="003D5972" w:rsidRPr="00A028EB" w:rsidTr="008638B2">
        <w:trPr>
          <w:trHeight w:val="164"/>
        </w:trPr>
        <w:tc>
          <w:tcPr>
            <w:tcW w:w="1125" w:type="pct"/>
            <w:vAlign w:val="center"/>
          </w:tcPr>
          <w:p w:rsidR="003D5972" w:rsidRDefault="003D5972" w:rsidP="003D59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Погрузка и выгрузка грузов</w:t>
            </w:r>
          </w:p>
        </w:tc>
        <w:tc>
          <w:tcPr>
            <w:tcW w:w="361" w:type="pct"/>
            <w:vAlign w:val="bottom"/>
          </w:tcPr>
          <w:p w:rsidR="003D5972" w:rsidRPr="0077758B" w:rsidRDefault="003D5972" w:rsidP="003D5972">
            <w:pPr>
              <w:jc w:val="righ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6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15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270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15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271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14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272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</w:tr>
      <w:tr w:rsidR="003D5972" w:rsidRPr="00A028EB" w:rsidTr="008638B2">
        <w:trPr>
          <w:trHeight w:val="70"/>
        </w:trPr>
        <w:tc>
          <w:tcPr>
            <w:tcW w:w="1125" w:type="pct"/>
            <w:vAlign w:val="center"/>
          </w:tcPr>
          <w:p w:rsidR="003D5972" w:rsidRDefault="003D5972" w:rsidP="003D59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Хранение грузов</w:t>
            </w:r>
          </w:p>
        </w:tc>
        <w:tc>
          <w:tcPr>
            <w:tcW w:w="361" w:type="pct"/>
            <w:vAlign w:val="bottom"/>
          </w:tcPr>
          <w:p w:rsidR="003D5972" w:rsidRPr="0077758B" w:rsidRDefault="003D5972" w:rsidP="003D5972">
            <w:pPr>
              <w:jc w:val="righ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6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15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270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15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271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14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272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</w:tr>
      <w:tr w:rsidR="003D5972" w:rsidRPr="00A028EB" w:rsidTr="008638B2">
        <w:trPr>
          <w:trHeight w:val="70"/>
        </w:trPr>
        <w:tc>
          <w:tcPr>
            <w:tcW w:w="1125" w:type="pct"/>
            <w:vAlign w:val="center"/>
          </w:tcPr>
          <w:p w:rsidR="003D5972" w:rsidRDefault="003D5972" w:rsidP="003D59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пассажиров</w:t>
            </w:r>
          </w:p>
        </w:tc>
        <w:tc>
          <w:tcPr>
            <w:tcW w:w="361" w:type="pct"/>
            <w:vAlign w:val="bottom"/>
          </w:tcPr>
          <w:p w:rsidR="003D5972" w:rsidRPr="0077758B" w:rsidRDefault="003D5972" w:rsidP="003D5972">
            <w:pPr>
              <w:jc w:val="righ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6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15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270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15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271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14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272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</w:tr>
      <w:tr w:rsidR="00844CEE" w:rsidRPr="00A028EB" w:rsidTr="008638B2">
        <w:trPr>
          <w:trHeight w:val="351"/>
        </w:trPr>
        <w:tc>
          <w:tcPr>
            <w:tcW w:w="1125" w:type="pct"/>
            <w:vAlign w:val="center"/>
          </w:tcPr>
          <w:p w:rsidR="00844CEE" w:rsidRPr="004E55DB" w:rsidRDefault="00844CEE" w:rsidP="00844CEE">
            <w:pPr>
              <w:jc w:val="both"/>
              <w:rPr>
                <w:b/>
                <w:sz w:val="20"/>
                <w:szCs w:val="20"/>
              </w:rPr>
            </w:pPr>
            <w:r w:rsidRPr="004E55DB">
              <w:rPr>
                <w:b/>
                <w:sz w:val="20"/>
                <w:szCs w:val="20"/>
              </w:rPr>
              <w:t>Итого по регулируемым видам деятельности в соответствии с Перечнем услуг субъектов естественных монополий в речных портах, цены (тарифы, сборы) на которые регулируются государством и Перечнем услуг субъектов естественных монополий в транспортных терминалах, цены (тарифы, сборы) на которые регулируются государством</w:t>
            </w:r>
            <w:r w:rsidRPr="004E55DB">
              <w:rPr>
                <w:rStyle w:val="a8"/>
                <w:b/>
                <w:sz w:val="20"/>
                <w:szCs w:val="20"/>
              </w:rPr>
              <w:footnoteReference w:customMarkFollows="1" w:id="2"/>
              <w:sym w:font="Symbol" w:char="F02A"/>
            </w:r>
            <w:r w:rsidRPr="004E55D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1" w:type="pct"/>
            <w:vAlign w:val="bottom"/>
          </w:tcPr>
          <w:p w:rsidR="00844CEE" w:rsidRPr="00844CEE" w:rsidRDefault="00844CEE" w:rsidP="00844CEE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844CEE">
              <w:rPr>
                <w:b/>
                <w:color w:val="000000"/>
                <w:sz w:val="18"/>
                <w:szCs w:val="18"/>
              </w:rPr>
              <w:t>16 147,01</w:t>
            </w:r>
            <w:r w:rsidRPr="00844CEE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406" w:type="pct"/>
            <w:vAlign w:val="bottom"/>
          </w:tcPr>
          <w:p w:rsidR="00844CEE" w:rsidRPr="00844CEE" w:rsidRDefault="00844CEE" w:rsidP="00844CE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15" w:type="pct"/>
            <w:vAlign w:val="bottom"/>
          </w:tcPr>
          <w:p w:rsidR="00844CEE" w:rsidRPr="00844CEE" w:rsidRDefault="00844CEE" w:rsidP="00844CEE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844CEE">
              <w:rPr>
                <w:b/>
                <w:color w:val="000000"/>
                <w:sz w:val="18"/>
                <w:szCs w:val="18"/>
              </w:rPr>
              <w:t>4 876,40</w:t>
            </w:r>
          </w:p>
        </w:tc>
        <w:tc>
          <w:tcPr>
            <w:tcW w:w="316" w:type="pct"/>
            <w:vAlign w:val="bottom"/>
          </w:tcPr>
          <w:p w:rsidR="00844CEE" w:rsidRPr="00844CEE" w:rsidRDefault="00844CEE" w:rsidP="00844CEE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844CEE">
              <w:rPr>
                <w:b/>
                <w:color w:val="000000"/>
                <w:sz w:val="18"/>
                <w:szCs w:val="18"/>
              </w:rPr>
              <w:t>981,63</w:t>
            </w:r>
          </w:p>
        </w:tc>
        <w:tc>
          <w:tcPr>
            <w:tcW w:w="270" w:type="pct"/>
            <w:vAlign w:val="bottom"/>
          </w:tcPr>
          <w:p w:rsidR="00844CEE" w:rsidRPr="00844CEE" w:rsidRDefault="00844CEE" w:rsidP="00844CEE">
            <w:pPr>
              <w:jc w:val="right"/>
              <w:rPr>
                <w:b/>
                <w:sz w:val="20"/>
                <w:szCs w:val="20"/>
              </w:rPr>
            </w:pPr>
            <w:r w:rsidRPr="00844CE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bottom"/>
          </w:tcPr>
          <w:p w:rsidR="00844CEE" w:rsidRPr="00844CEE" w:rsidRDefault="00844CEE" w:rsidP="00844CEE">
            <w:pPr>
              <w:jc w:val="right"/>
              <w:rPr>
                <w:b/>
                <w:sz w:val="20"/>
                <w:szCs w:val="20"/>
              </w:rPr>
            </w:pPr>
            <w:r w:rsidRPr="00844CE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15" w:type="pct"/>
            <w:vAlign w:val="bottom"/>
          </w:tcPr>
          <w:p w:rsidR="00844CEE" w:rsidRPr="00844CEE" w:rsidRDefault="00844CEE" w:rsidP="00844CEE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44CEE">
              <w:rPr>
                <w:b/>
                <w:sz w:val="20"/>
                <w:szCs w:val="20"/>
              </w:rPr>
              <w:t>1 272,40</w:t>
            </w:r>
          </w:p>
        </w:tc>
        <w:tc>
          <w:tcPr>
            <w:tcW w:w="360" w:type="pct"/>
            <w:vAlign w:val="bottom"/>
          </w:tcPr>
          <w:p w:rsidR="00844CEE" w:rsidRPr="00844CEE" w:rsidRDefault="00844CEE" w:rsidP="00844CEE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44CEE">
              <w:rPr>
                <w:b/>
                <w:sz w:val="20"/>
                <w:szCs w:val="20"/>
              </w:rPr>
              <w:t>14 032,44</w:t>
            </w:r>
          </w:p>
        </w:tc>
        <w:tc>
          <w:tcPr>
            <w:tcW w:w="271" w:type="pct"/>
            <w:vAlign w:val="bottom"/>
          </w:tcPr>
          <w:p w:rsidR="00844CEE" w:rsidRPr="00844CEE" w:rsidRDefault="00844CEE" w:rsidP="00844CEE">
            <w:pPr>
              <w:jc w:val="right"/>
              <w:rPr>
                <w:b/>
                <w:sz w:val="20"/>
                <w:szCs w:val="20"/>
              </w:rPr>
            </w:pPr>
            <w:r w:rsidRPr="00844CEE">
              <w:rPr>
                <w:b/>
                <w:sz w:val="20"/>
                <w:szCs w:val="20"/>
              </w:rPr>
              <w:t>283,03</w:t>
            </w:r>
          </w:p>
        </w:tc>
        <w:tc>
          <w:tcPr>
            <w:tcW w:w="314" w:type="pct"/>
            <w:vAlign w:val="bottom"/>
          </w:tcPr>
          <w:p w:rsidR="00844CEE" w:rsidRPr="00844CEE" w:rsidRDefault="00844CEE" w:rsidP="00844CEE">
            <w:pPr>
              <w:jc w:val="right"/>
              <w:rPr>
                <w:b/>
                <w:sz w:val="20"/>
                <w:szCs w:val="20"/>
              </w:rPr>
            </w:pPr>
            <w:r w:rsidRPr="00844CEE">
              <w:rPr>
                <w:b/>
                <w:sz w:val="20"/>
                <w:szCs w:val="20"/>
              </w:rPr>
              <w:t>659,93</w:t>
            </w:r>
          </w:p>
        </w:tc>
        <w:tc>
          <w:tcPr>
            <w:tcW w:w="272" w:type="pct"/>
            <w:vAlign w:val="bottom"/>
          </w:tcPr>
          <w:p w:rsidR="00844CEE" w:rsidRPr="00844CEE" w:rsidRDefault="00844CEE" w:rsidP="00844CE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59" w:type="pct"/>
            <w:vAlign w:val="bottom"/>
          </w:tcPr>
          <w:p w:rsidR="00844CEE" w:rsidRPr="00844CEE" w:rsidRDefault="00844CEE" w:rsidP="00844CEE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44CEE">
              <w:rPr>
                <w:b/>
                <w:sz w:val="20"/>
                <w:szCs w:val="20"/>
              </w:rPr>
              <w:t>38 252,84</w:t>
            </w:r>
          </w:p>
        </w:tc>
      </w:tr>
    </w:tbl>
    <w:p w:rsidR="007E5286" w:rsidRPr="004E55DB" w:rsidRDefault="007E5286" w:rsidP="008638B2">
      <w:pPr>
        <w:rPr>
          <w:b/>
        </w:rPr>
      </w:pPr>
    </w:p>
    <w:sectPr w:rsidR="007E5286" w:rsidRPr="004E55DB" w:rsidSect="004E55DB">
      <w:pgSz w:w="16838" w:h="11906" w:orient="landscape"/>
      <w:pgMar w:top="993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18D" w:rsidRDefault="00B4318D" w:rsidP="00B4318D">
      <w:r>
        <w:separator/>
      </w:r>
    </w:p>
  </w:endnote>
  <w:endnote w:type="continuationSeparator" w:id="0">
    <w:p w:rsidR="00B4318D" w:rsidRDefault="00B4318D" w:rsidP="00B43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18D" w:rsidRDefault="00B4318D" w:rsidP="00B4318D">
      <w:r>
        <w:separator/>
      </w:r>
    </w:p>
  </w:footnote>
  <w:footnote w:type="continuationSeparator" w:id="0">
    <w:p w:rsidR="00B4318D" w:rsidRDefault="00B4318D" w:rsidP="00B4318D">
      <w:r>
        <w:continuationSeparator/>
      </w:r>
    </w:p>
  </w:footnote>
  <w:footnote w:id="1">
    <w:p w:rsidR="00B4318D" w:rsidRPr="00F6029C" w:rsidRDefault="00B4318D" w:rsidP="00B4318D">
      <w:pPr>
        <w:pStyle w:val="a6"/>
        <w:jc w:val="both"/>
        <w:rPr>
          <w:sz w:val="16"/>
          <w:szCs w:val="16"/>
        </w:rPr>
      </w:pPr>
      <w:r w:rsidRPr="00A950C5">
        <w:rPr>
          <w:rStyle w:val="a8"/>
        </w:rPr>
        <w:sym w:font="Symbol" w:char="F02A"/>
      </w:r>
      <w:r>
        <w:t xml:space="preserve"> П</w:t>
      </w:r>
      <w:r w:rsidRPr="00F6029C">
        <w:rPr>
          <w:sz w:val="16"/>
          <w:szCs w:val="16"/>
        </w:rPr>
        <w:t>остановление Правительства Российской Федерации от 23.08.2008 № 293 «О государственном регулировании и контроле цен (тарифов, сборов) на услуги с субъектов естественных монополий в транспортных терминалах, портах, аэропортах и услуги по использованию инфраструктуры внутренних водных путей» (Собрание законодательства Российской Федерации, 2008, № 17, ст.1887</w:t>
      </w:r>
      <w:r>
        <w:rPr>
          <w:sz w:val="16"/>
          <w:szCs w:val="16"/>
        </w:rPr>
        <w:t>; 2009, № 30, ст.3836; 2010, № 19, ст.2316</w:t>
      </w:r>
      <w:r w:rsidRPr="00F6029C">
        <w:rPr>
          <w:sz w:val="16"/>
          <w:szCs w:val="16"/>
        </w:rPr>
        <w:t>)</w:t>
      </w:r>
      <w:r>
        <w:rPr>
          <w:sz w:val="16"/>
          <w:szCs w:val="16"/>
        </w:rPr>
        <w:t>.</w:t>
      </w:r>
    </w:p>
  </w:footnote>
  <w:footnote w:id="2">
    <w:p w:rsidR="00844CEE" w:rsidRDefault="00844CEE" w:rsidP="00B4318D">
      <w:pPr>
        <w:pStyle w:val="a6"/>
        <w:jc w:val="both"/>
      </w:pPr>
      <w:r w:rsidRPr="007A2357">
        <w:rPr>
          <w:rStyle w:val="a8"/>
        </w:rPr>
        <w:sym w:font="Symbol" w:char="F02A"/>
      </w:r>
      <w:r>
        <w:t xml:space="preserve"> П</w:t>
      </w:r>
      <w:r w:rsidRPr="00F6029C">
        <w:rPr>
          <w:sz w:val="16"/>
          <w:szCs w:val="16"/>
        </w:rPr>
        <w:t>остановление Правительства Российской Федерации от 23.08.2008 № 293 «О государственном регулировании и контроле цен (тарифов, сборов) на услуги с субъектов естественных монополий в транспортных терминалах, портах, аэропортах и услуги по использованию инфраструктуры внутренних водных путей» (Собрание законодательства Российской Федерации, 2008, № 17, ст.1887</w:t>
      </w:r>
      <w:r>
        <w:rPr>
          <w:sz w:val="16"/>
          <w:szCs w:val="16"/>
        </w:rPr>
        <w:t>; 2009, № 30, ст.3836; 2010, № 19, ст.2316</w:t>
      </w:r>
      <w:r w:rsidRPr="00F6029C">
        <w:rPr>
          <w:sz w:val="16"/>
          <w:szCs w:val="16"/>
        </w:rPr>
        <w:t>)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18D" w:rsidRDefault="00B4318D" w:rsidP="00C8525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318D" w:rsidRDefault="00B431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18D"/>
    <w:rsid w:val="00155B42"/>
    <w:rsid w:val="001801DF"/>
    <w:rsid w:val="00262E94"/>
    <w:rsid w:val="003D5972"/>
    <w:rsid w:val="004B6F48"/>
    <w:rsid w:val="004E55DB"/>
    <w:rsid w:val="00527E5E"/>
    <w:rsid w:val="006464E0"/>
    <w:rsid w:val="0072073D"/>
    <w:rsid w:val="007E5286"/>
    <w:rsid w:val="00844CEE"/>
    <w:rsid w:val="008638B2"/>
    <w:rsid w:val="008D1320"/>
    <w:rsid w:val="00B4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D3984-AC3C-49E3-BB26-33518A4C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31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31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4318D"/>
  </w:style>
  <w:style w:type="paragraph" w:styleId="a6">
    <w:name w:val="footnote text"/>
    <w:basedOn w:val="a"/>
    <w:link w:val="a7"/>
    <w:semiHidden/>
    <w:rsid w:val="00B4318D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B431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B4318D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4E55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55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63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"Канал имени Москвы"</Company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Карканица Ольга Евгеньевна</dc:creator>
  <cp:keywords/>
  <dc:description/>
  <cp:lastModifiedBy>Муляр Олег Сергеевич</cp:lastModifiedBy>
  <cp:revision>5</cp:revision>
  <dcterms:created xsi:type="dcterms:W3CDTF">2016-03-15T08:15:00Z</dcterms:created>
  <dcterms:modified xsi:type="dcterms:W3CDTF">2017-04-11T08:24:00Z</dcterms:modified>
</cp:coreProperties>
</file>